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86" w:rsidRPr="00FB1CD1" w:rsidRDefault="00991186" w:rsidP="00991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B1CD1">
        <w:rPr>
          <w:rFonts w:ascii="Times New Roman" w:hAnsi="Times New Roman" w:cs="Times New Roman"/>
          <w:b/>
        </w:rPr>
        <w:t xml:space="preserve">Утверждено Протоколом № </w:t>
      </w:r>
      <w:r w:rsidR="00523C9A">
        <w:rPr>
          <w:rFonts w:ascii="Times New Roman" w:hAnsi="Times New Roman" w:cs="Times New Roman"/>
          <w:b/>
        </w:rPr>
        <w:t>08</w:t>
      </w:r>
      <w:r w:rsidR="0074577E">
        <w:rPr>
          <w:rFonts w:ascii="Times New Roman" w:hAnsi="Times New Roman" w:cs="Times New Roman"/>
          <w:b/>
        </w:rPr>
        <w:t>/0</w:t>
      </w:r>
      <w:r w:rsidR="00523C9A">
        <w:rPr>
          <w:rFonts w:ascii="Times New Roman" w:hAnsi="Times New Roman" w:cs="Times New Roman"/>
          <w:b/>
        </w:rPr>
        <w:t>3</w:t>
      </w:r>
      <w:r w:rsidR="00C947B8">
        <w:rPr>
          <w:rFonts w:ascii="Times New Roman" w:hAnsi="Times New Roman" w:cs="Times New Roman"/>
          <w:b/>
        </w:rPr>
        <w:t>-2</w:t>
      </w:r>
      <w:r w:rsidR="00523C9A">
        <w:rPr>
          <w:rFonts w:ascii="Times New Roman" w:hAnsi="Times New Roman" w:cs="Times New Roman"/>
          <w:b/>
        </w:rPr>
        <w:t>3</w:t>
      </w:r>
    </w:p>
    <w:p w:rsidR="00991186" w:rsidRDefault="00991186" w:rsidP="009911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1CD1">
        <w:rPr>
          <w:rFonts w:ascii="Times New Roman" w:hAnsi="Times New Roman" w:cs="Times New Roman"/>
          <w:b/>
        </w:rPr>
        <w:t xml:space="preserve">  от </w:t>
      </w:r>
      <w:r w:rsidR="00EA73E5">
        <w:rPr>
          <w:rFonts w:ascii="Times New Roman" w:hAnsi="Times New Roman" w:cs="Times New Roman"/>
          <w:b/>
        </w:rPr>
        <w:t>28</w:t>
      </w:r>
      <w:r w:rsidR="0074577E">
        <w:rPr>
          <w:rFonts w:ascii="Times New Roman" w:hAnsi="Times New Roman" w:cs="Times New Roman"/>
          <w:b/>
        </w:rPr>
        <w:t xml:space="preserve"> </w:t>
      </w:r>
      <w:r w:rsidR="00017A5B">
        <w:rPr>
          <w:rFonts w:ascii="Times New Roman" w:hAnsi="Times New Roman" w:cs="Times New Roman"/>
          <w:b/>
        </w:rPr>
        <w:t>марта</w:t>
      </w:r>
      <w:r w:rsidR="00C947B8">
        <w:rPr>
          <w:rFonts w:ascii="Times New Roman" w:hAnsi="Times New Roman" w:cs="Times New Roman"/>
          <w:b/>
        </w:rPr>
        <w:t xml:space="preserve">  202</w:t>
      </w:r>
      <w:r w:rsidR="00017A5B">
        <w:rPr>
          <w:rFonts w:ascii="Times New Roman" w:hAnsi="Times New Roman" w:cs="Times New Roman"/>
          <w:b/>
        </w:rPr>
        <w:t>3</w:t>
      </w:r>
      <w:r w:rsidRPr="00FB1CD1">
        <w:rPr>
          <w:rFonts w:ascii="Times New Roman" w:hAnsi="Times New Roman" w:cs="Times New Roman"/>
          <w:b/>
        </w:rPr>
        <w:t xml:space="preserve"> г.</w:t>
      </w:r>
    </w:p>
    <w:p w:rsidR="00EA73E5" w:rsidRPr="00FB1CD1" w:rsidRDefault="00EA73E5" w:rsidP="0099118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(Действуют с 01.04.2023г.)</w:t>
      </w:r>
    </w:p>
    <w:p w:rsidR="009F5A72" w:rsidRPr="005A6FD1" w:rsidRDefault="009F5A72" w:rsidP="009F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FD1">
        <w:rPr>
          <w:rFonts w:ascii="Times New Roman" w:hAnsi="Times New Roman" w:cs="Times New Roman"/>
          <w:b/>
          <w:sz w:val="28"/>
        </w:rPr>
        <w:t>Тарифы и ставки комиссионного вознаграждения</w:t>
      </w:r>
    </w:p>
    <w:p w:rsidR="009F5A72" w:rsidRPr="005A6FD1" w:rsidRDefault="009F5A72" w:rsidP="009F5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FD1">
        <w:rPr>
          <w:rFonts w:ascii="Times New Roman" w:hAnsi="Times New Roman" w:cs="Times New Roman"/>
          <w:b/>
        </w:rPr>
        <w:t>за услуги, предоставляемые  юридическим, физическим лицам и  индивидуальным предпринимателям</w:t>
      </w:r>
    </w:p>
    <w:p w:rsidR="009F5A72" w:rsidRPr="005A6FD1" w:rsidRDefault="009F5A72" w:rsidP="009F5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FD1">
        <w:rPr>
          <w:rFonts w:ascii="Times New Roman" w:hAnsi="Times New Roman" w:cs="Times New Roman"/>
          <w:b/>
        </w:rPr>
        <w:t xml:space="preserve"> в Национальном Банке Республики Южная Осетия</w:t>
      </w:r>
    </w:p>
    <w:p w:rsidR="009F5A72" w:rsidRPr="005A6FD1" w:rsidRDefault="009F5A72" w:rsidP="009F5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2946"/>
        <w:gridCol w:w="4130"/>
      </w:tblGrid>
      <w:tr w:rsidR="009F5A72" w:rsidRPr="005A6FD1" w:rsidTr="007047BF">
        <w:trPr>
          <w:trHeight w:val="461"/>
        </w:trPr>
        <w:tc>
          <w:tcPr>
            <w:tcW w:w="882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  <w:b/>
              </w:rPr>
              <w:t>Перечень операций и видов услуг</w:t>
            </w:r>
          </w:p>
        </w:tc>
        <w:tc>
          <w:tcPr>
            <w:tcW w:w="2946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413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5A72" w:rsidRPr="005A6FD1" w:rsidTr="007047BF">
        <w:trPr>
          <w:trHeight w:val="2108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1. Открытие и закрытие банковского счета: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1.1. Открытие счета по договору банковского счета юридическим, физическим лицам и  индивидуальным предпринимателям (в валюте Российской Федерации и в иностранной валюте)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</w:rPr>
              <w:t>1.2. Закрытие счета по договору банковского счета юридическим, физическим лицам и  индивидуальным предпринимателям (в валюте Российской Федерации и в иностранной валюте)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247"/>
        </w:trPr>
        <w:tc>
          <w:tcPr>
            <w:tcW w:w="8820" w:type="dxa"/>
          </w:tcPr>
          <w:p w:rsidR="009F5A72" w:rsidRPr="005A6FD1" w:rsidRDefault="009F5A72" w:rsidP="007047BF">
            <w:pPr>
              <w:spacing w:after="0" w:line="240" w:lineRule="auto"/>
              <w:ind w:right="-52" w:firstLine="72"/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</w:rPr>
              <w:t>2. Ведение расчетного/текущего счета (в валюте Российской Федерации и в иностранной валюте)</w:t>
            </w:r>
          </w:p>
        </w:tc>
        <w:tc>
          <w:tcPr>
            <w:tcW w:w="2946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247"/>
        </w:trPr>
        <w:tc>
          <w:tcPr>
            <w:tcW w:w="8820" w:type="dxa"/>
          </w:tcPr>
          <w:p w:rsidR="009F5A72" w:rsidRPr="005A6FD1" w:rsidRDefault="009F5A72" w:rsidP="007047BF">
            <w:pPr>
              <w:spacing w:after="0" w:line="240" w:lineRule="auto"/>
              <w:ind w:right="-52"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3. Предоставление писем и справок по банковскому счету по письменному запросу Клиента: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бюджетных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некоммерческих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физических лиц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индивидуальных предпринимателей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247"/>
        </w:trPr>
        <w:tc>
          <w:tcPr>
            <w:tcW w:w="8820" w:type="dxa"/>
            <w:vAlign w:val="center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4. Заверение, изготовленных Банком  копий документов, представленных Клиентом для  открытия и ведения банковского счета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hd w:val="clear" w:color="auto" w:fill="FFFFFF"/>
              <w:tabs>
                <w:tab w:val="left" w:pos="230"/>
              </w:tabs>
              <w:snapToGrid w:val="0"/>
              <w:spacing w:after="0" w:line="240" w:lineRule="auto"/>
              <w:ind w:right="226" w:firstLine="14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hd w:val="clear" w:color="auto" w:fill="FFFFFF"/>
              <w:tabs>
                <w:tab w:val="left" w:pos="230"/>
              </w:tabs>
              <w:snapToGrid w:val="0"/>
              <w:spacing w:after="0" w:line="240" w:lineRule="auto"/>
              <w:ind w:right="226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hd w:val="clear" w:color="auto" w:fill="FFFFFF"/>
              <w:tabs>
                <w:tab w:val="left" w:pos="230"/>
              </w:tabs>
              <w:snapToGrid w:val="0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247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5. Предоставление выписок по счету и приложений к ним  по мере совершения операций или в сроки, предусмотренные договором</w:t>
            </w:r>
          </w:p>
        </w:tc>
        <w:tc>
          <w:tcPr>
            <w:tcW w:w="2946" w:type="dxa"/>
            <w:vAlign w:val="center"/>
          </w:tcPr>
          <w:p w:rsidR="009F5A72" w:rsidRPr="005A6FD1" w:rsidRDefault="009F5A72" w:rsidP="007047BF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right="-25" w:firstLine="14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hd w:val="clear" w:color="auto" w:fill="FFFFFF"/>
              <w:tabs>
                <w:tab w:val="left" w:pos="230"/>
              </w:tabs>
              <w:snapToGrid w:val="0"/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247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6. Предоставление дубликатов выписок и приложений к ним по письменному запросу Клиента: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бюджетных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некоммерческих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физических лиц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индивидуальных предпринимателей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  <w:vAlign w:val="center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7. Выдача денежных чековых книжек</w:t>
            </w:r>
          </w:p>
        </w:tc>
        <w:tc>
          <w:tcPr>
            <w:tcW w:w="2946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200 рублей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Комиссия взимается в день оформления чековой книжки.</w:t>
            </w: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lastRenderedPageBreak/>
              <w:t>8. Оформление платежного документа по просьбе Клиента: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бюджетных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некоммерческих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физических лиц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- по счетам индивидуальных предпринимателей 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9. Исполнение запросов по платежам в валюте Российской Федерации по инициативе Клиента: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бюджетных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некоммерческих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физических лиц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индивидуальных предпринимателей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Услуга включает: 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уточнение реквизитов платежа;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розыск сумм по исходящим платежам;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розыск сумм, не поступивших на счет Клиента (по документам банка-отправителя)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- оказание помощи в возврате платежа, отправленного из Банка </w:t>
            </w: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10. Исполнение запросов по платежам в иностранной валюте по инициативе Клиента: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бюджетных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юридических лиц (негосударственных некоммерческих организаций)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физических лиц</w:t>
            </w:r>
          </w:p>
          <w:p w:rsidR="009F5A72" w:rsidRPr="005A6FD1" w:rsidRDefault="009F5A72" w:rsidP="007047BF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по счетам индивидуальных предпринимателей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Услуга включает: 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уточнение реквизитов платежа;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розыск сумм по исходящим платежам;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розыск сумм, не поступивших на счет Клиента (по документам банка-отправителя)</w:t>
            </w:r>
          </w:p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-  оказание помощи в возврате платежа, отправленного из Банка </w:t>
            </w: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11. Зачисление средств на счета юридических, физических лиц и  индивидуальных предпринимателей (в валюте Российской Федерации и в иностранной валюте), поступивших безналичным путем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pStyle w:val="a6"/>
              <w:snapToGrid w:val="0"/>
              <w:ind w:firstLine="72"/>
              <w:rPr>
                <w:sz w:val="22"/>
              </w:rPr>
            </w:pPr>
            <w:r w:rsidRPr="005A6FD1">
              <w:rPr>
                <w:sz w:val="22"/>
              </w:rPr>
              <w:t>12. Переводы  денежных средств (в валюте Российской Федерации) на счета, открытые в Банке от: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  <w:szCs w:val="22"/>
              </w:rPr>
            </w:pPr>
            <w:r w:rsidRPr="005A6FD1">
              <w:rPr>
                <w:spacing w:val="-6"/>
                <w:sz w:val="22"/>
                <w:szCs w:val="22"/>
              </w:rPr>
              <w:t>- Физических  лиц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коммерческих организации)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некоммерческих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бюджетных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Индивидуальных предпринимателей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Кредитных организаций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pStyle w:val="a6"/>
              <w:snapToGrid w:val="0"/>
              <w:ind w:firstLine="72"/>
              <w:rPr>
                <w:sz w:val="22"/>
              </w:rPr>
            </w:pPr>
            <w:r w:rsidRPr="005A6FD1">
              <w:rPr>
                <w:sz w:val="22"/>
              </w:rPr>
              <w:t>13. Переводы  денежных средств (в валюте Российской Федерации) на счета в кредитные организации резиденты и нерезиденты, находящихся на территории Республики Южная Осетия от:</w:t>
            </w:r>
          </w:p>
          <w:p w:rsidR="004D0E9C" w:rsidRDefault="009F5A72" w:rsidP="004D0E9C">
            <w:pPr>
              <w:pStyle w:val="a6"/>
              <w:snapToGrid w:val="0"/>
              <w:ind w:firstLine="885"/>
              <w:jc w:val="left"/>
              <w:rPr>
                <w:spacing w:val="-6"/>
                <w:sz w:val="22"/>
                <w:szCs w:val="22"/>
              </w:rPr>
            </w:pPr>
            <w:r w:rsidRPr="005A6FD1">
              <w:rPr>
                <w:spacing w:val="-6"/>
                <w:sz w:val="22"/>
                <w:szCs w:val="22"/>
              </w:rPr>
              <w:t>- Физических  лиц</w:t>
            </w:r>
          </w:p>
          <w:p w:rsidR="004D0E9C" w:rsidRPr="005A6FD1" w:rsidRDefault="004D0E9C" w:rsidP="004D0E9C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коммерческих организации)</w:t>
            </w:r>
          </w:p>
          <w:p w:rsidR="004D0E9C" w:rsidRPr="005A6FD1" w:rsidRDefault="004D0E9C" w:rsidP="004D0E9C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некоммерческих организации)</w:t>
            </w:r>
          </w:p>
          <w:p w:rsidR="004D0E9C" w:rsidRPr="005A6FD1" w:rsidRDefault="004D0E9C" w:rsidP="004D0E9C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lastRenderedPageBreak/>
              <w:t>- Юридических  лиц (государственных коммерческих организации)</w:t>
            </w:r>
          </w:p>
          <w:p w:rsidR="004D0E9C" w:rsidRPr="005A6FD1" w:rsidRDefault="004D0E9C" w:rsidP="004D0E9C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бюджетных организации)</w:t>
            </w:r>
          </w:p>
          <w:p w:rsidR="004D0E9C" w:rsidRPr="005A6FD1" w:rsidRDefault="004D0E9C" w:rsidP="004D0E9C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Индивидуальных предпринимателей</w:t>
            </w:r>
          </w:p>
          <w:p w:rsidR="009F5A72" w:rsidRPr="005A6FD1" w:rsidRDefault="004D0E9C" w:rsidP="004D0E9C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t>- Кредитных организаций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lastRenderedPageBreak/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pStyle w:val="a6"/>
              <w:snapToGrid w:val="0"/>
              <w:ind w:firstLine="72"/>
              <w:rPr>
                <w:sz w:val="22"/>
              </w:rPr>
            </w:pPr>
            <w:r w:rsidRPr="005A6FD1">
              <w:rPr>
                <w:sz w:val="22"/>
              </w:rPr>
              <w:lastRenderedPageBreak/>
              <w:t>14. Переводы  денежных средств (в валюте Российской Федерации) на счета в кредитные организации – нерезиденты от: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  <w:szCs w:val="22"/>
              </w:rPr>
            </w:pPr>
            <w:r w:rsidRPr="005A6FD1">
              <w:rPr>
                <w:spacing w:val="-6"/>
                <w:sz w:val="22"/>
                <w:szCs w:val="22"/>
              </w:rPr>
              <w:t>- Физических  лиц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коммерческих организации)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некоммерческих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бюджетных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Индивидуальных предпринимателей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  <w:lang w:val="en-US"/>
              </w:rPr>
            </w:pPr>
            <w:r w:rsidRPr="005A6FD1">
              <w:rPr>
                <w:rFonts w:ascii="Times New Roman" w:hAnsi="Times New Roman" w:cs="Times New Roman"/>
              </w:rPr>
              <w:t>- Кредитных организаций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1,0 % от суммы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1,0 % от суммы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0,3 % от суммы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0,5 % от суммы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1,0 % от суммы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0,5 % от суммы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385"/>
        </w:trPr>
        <w:tc>
          <w:tcPr>
            <w:tcW w:w="8820" w:type="dxa"/>
            <w:vAlign w:val="center"/>
          </w:tcPr>
          <w:p w:rsidR="009F5A72" w:rsidRPr="005A6FD1" w:rsidRDefault="009F5A72" w:rsidP="007047BF">
            <w:pPr>
              <w:pStyle w:val="a6"/>
              <w:snapToGrid w:val="0"/>
              <w:ind w:firstLine="72"/>
              <w:jc w:val="center"/>
              <w:rPr>
                <w:sz w:val="22"/>
              </w:rPr>
            </w:pPr>
            <w:r w:rsidRPr="005A6FD1">
              <w:rPr>
                <w:sz w:val="22"/>
              </w:rPr>
              <w:t>15. Переводы денежных средств без открытия счета (в валюте Российской Федерации)</w:t>
            </w:r>
          </w:p>
        </w:tc>
        <w:tc>
          <w:tcPr>
            <w:tcW w:w="2946" w:type="dxa"/>
            <w:vAlign w:val="center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1,0 % от суммы</w:t>
            </w: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A72" w:rsidRPr="005A6FD1" w:rsidTr="007047BF">
        <w:trPr>
          <w:trHeight w:val="162"/>
        </w:trPr>
        <w:tc>
          <w:tcPr>
            <w:tcW w:w="8820" w:type="dxa"/>
          </w:tcPr>
          <w:p w:rsidR="009F5A72" w:rsidRPr="005A6FD1" w:rsidRDefault="009F5A72" w:rsidP="007047BF">
            <w:pPr>
              <w:pStyle w:val="a6"/>
              <w:snapToGrid w:val="0"/>
              <w:ind w:firstLine="72"/>
              <w:rPr>
                <w:sz w:val="22"/>
              </w:rPr>
            </w:pPr>
            <w:r w:rsidRPr="005A6FD1">
              <w:rPr>
                <w:sz w:val="22"/>
              </w:rPr>
              <w:t>16. Перевод денежных средств (в иностранной валюте) на счета в кредитные организации без конверсии: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  <w:szCs w:val="22"/>
              </w:rPr>
            </w:pPr>
            <w:r w:rsidRPr="005A6FD1">
              <w:rPr>
                <w:spacing w:val="-6"/>
                <w:sz w:val="22"/>
                <w:szCs w:val="22"/>
              </w:rPr>
              <w:t xml:space="preserve"> - Физических  лиц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коммерческих организации)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jc w:val="left"/>
              <w:rPr>
                <w:sz w:val="22"/>
              </w:rPr>
            </w:pPr>
            <w:r w:rsidRPr="005A6FD1">
              <w:rPr>
                <w:sz w:val="22"/>
              </w:rPr>
              <w:t>- Юридических  лиц (негосударственных некоммерческих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коммерческих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Юридических  лиц (государственных бюджетных организации)</w:t>
            </w:r>
          </w:p>
          <w:p w:rsidR="009F5A72" w:rsidRPr="005A6FD1" w:rsidRDefault="009F5A72" w:rsidP="007047BF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Индивидуальных предпринимателей</w:t>
            </w:r>
          </w:p>
          <w:p w:rsidR="009F5A72" w:rsidRPr="005A6FD1" w:rsidRDefault="009F5A72" w:rsidP="007047BF">
            <w:pPr>
              <w:pStyle w:val="a6"/>
              <w:snapToGrid w:val="0"/>
              <w:ind w:firstLine="885"/>
              <w:rPr>
                <w:sz w:val="22"/>
              </w:rPr>
            </w:pPr>
            <w:r w:rsidRPr="005A6FD1">
              <w:rPr>
                <w:sz w:val="22"/>
              </w:rPr>
              <w:t>- Кредитных организаций</w:t>
            </w:r>
          </w:p>
        </w:tc>
        <w:tc>
          <w:tcPr>
            <w:tcW w:w="2946" w:type="dxa"/>
          </w:tcPr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1 % от суммы, </w:t>
            </w:r>
            <w:r w:rsidRPr="005A6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5A6FD1">
              <w:rPr>
                <w:rFonts w:ascii="Times New Roman" w:hAnsi="Times New Roman" w:cs="Times New Roman"/>
                <w:sz w:val="20"/>
                <w:szCs w:val="20"/>
              </w:rPr>
              <w:t xml:space="preserve"> 10$(10 </w:t>
            </w:r>
            <w:r w:rsidRPr="005A6FD1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€)</w:t>
            </w:r>
          </w:p>
          <w:p w:rsidR="009F5A72" w:rsidRPr="005A6FD1" w:rsidRDefault="009F5A72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9F5A72" w:rsidRPr="005A6FD1" w:rsidRDefault="009F5A72" w:rsidP="00704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Исполнение перевода осуществляется на следующий операционный день после принятия от Клиента заявления на перевод.</w:t>
            </w:r>
          </w:p>
          <w:p w:rsidR="009F5A72" w:rsidRPr="005A6FD1" w:rsidRDefault="009F5A72" w:rsidP="00704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5A72" w:rsidRPr="005A6FD1" w:rsidRDefault="009F5A72" w:rsidP="00704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Дополнительно взимаются комиссии других банков.</w:t>
            </w:r>
          </w:p>
        </w:tc>
      </w:tr>
      <w:tr w:rsidR="00653276" w:rsidRPr="005A6FD1" w:rsidTr="007047BF">
        <w:trPr>
          <w:trHeight w:val="162"/>
        </w:trPr>
        <w:tc>
          <w:tcPr>
            <w:tcW w:w="8820" w:type="dxa"/>
          </w:tcPr>
          <w:p w:rsidR="00653276" w:rsidRPr="005A6FD1" w:rsidRDefault="00653276" w:rsidP="007047BF">
            <w:pPr>
              <w:pStyle w:val="a6"/>
              <w:snapToGrid w:val="0"/>
              <w:ind w:firstLine="72"/>
              <w:rPr>
                <w:sz w:val="22"/>
              </w:rPr>
            </w:pPr>
            <w:r>
              <w:rPr>
                <w:sz w:val="22"/>
              </w:rPr>
              <w:t xml:space="preserve">17. </w:t>
            </w:r>
            <w:r w:rsidRPr="005A6FD1">
              <w:t>Выдача наличных денежных средств  (в валюте Российской Федерации)</w:t>
            </w:r>
            <w:r w:rsidR="000A2563">
              <w:t xml:space="preserve"> с корреспондентских счетов кредитных организаций</w:t>
            </w:r>
          </w:p>
        </w:tc>
        <w:tc>
          <w:tcPr>
            <w:tcW w:w="2946" w:type="dxa"/>
          </w:tcPr>
          <w:p w:rsidR="00653276" w:rsidRPr="005A6FD1" w:rsidRDefault="000A2563" w:rsidP="00704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  <w:r w:rsidR="009070F9">
              <w:rPr>
                <w:rFonts w:ascii="Times New Roman" w:hAnsi="Times New Roman" w:cs="Times New Roman"/>
              </w:rPr>
              <w:t xml:space="preserve"> от суммы</w:t>
            </w:r>
          </w:p>
        </w:tc>
        <w:tc>
          <w:tcPr>
            <w:tcW w:w="4130" w:type="dxa"/>
          </w:tcPr>
          <w:p w:rsidR="00653276" w:rsidRPr="005A6FD1" w:rsidRDefault="00653276" w:rsidP="00704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D5B2B" w:rsidRPr="005A6FD1">
              <w:rPr>
                <w:rFonts w:ascii="Times New Roman" w:hAnsi="Times New Roman" w:cs="Times New Roman"/>
              </w:rPr>
              <w:t>. Выдача наличных денежных средств  (в валюте Российской Федерации) со счетов юридических лиц (кроме  государственных бюджетных и негосударственных некоммерческих организаций)</w:t>
            </w:r>
            <w:r w:rsidR="001A7C3E">
              <w:rPr>
                <w:rFonts w:ascii="Times New Roman" w:hAnsi="Times New Roman" w:cs="Times New Roman"/>
              </w:rPr>
              <w:t xml:space="preserve"> </w:t>
            </w:r>
            <w:r w:rsidR="000D5B2B" w:rsidRPr="005A6FD1">
              <w:rPr>
                <w:rFonts w:ascii="Times New Roman" w:hAnsi="Times New Roman" w:cs="Times New Roman"/>
              </w:rPr>
              <w:t>:</w:t>
            </w:r>
          </w:p>
          <w:p w:rsidR="000D5B2B" w:rsidRPr="005A6FD1" w:rsidRDefault="000D5B2B" w:rsidP="000D5B2B">
            <w:pPr>
              <w:suppressAutoHyphens/>
              <w:spacing w:after="0" w:line="240" w:lineRule="auto"/>
              <w:ind w:right="-52" w:firstLine="31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>-  на заработную плату и командировочные расходы</w:t>
            </w:r>
          </w:p>
          <w:p w:rsidR="000D5B2B" w:rsidRPr="005A6FD1" w:rsidRDefault="000D5B2B" w:rsidP="000D5B2B">
            <w:pPr>
              <w:tabs>
                <w:tab w:val="left" w:pos="-108"/>
                <w:tab w:val="num" w:pos="1080"/>
              </w:tabs>
              <w:suppressAutoHyphens/>
              <w:spacing w:after="0" w:line="240" w:lineRule="auto"/>
              <w:ind w:right="-77" w:firstLine="31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-  на стипендии, пенсии, пособия, страховые возмещения </w:t>
            </w:r>
          </w:p>
          <w:p w:rsidR="000D5B2B" w:rsidRPr="005A6FD1" w:rsidRDefault="000D5B2B" w:rsidP="000D5B2B">
            <w:p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 w:firstLine="31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>-  по другим статьям расхода:</w:t>
            </w:r>
          </w:p>
          <w:p w:rsidR="000D5B2B" w:rsidRPr="005A6FD1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до 1 000 000 руб</w:t>
            </w:r>
            <w:r>
              <w:rPr>
                <w:rFonts w:ascii="Times New Roman" w:hAnsi="Times New Roman" w:cs="Times New Roman"/>
              </w:rPr>
              <w:t>.</w:t>
            </w:r>
            <w:r w:rsidRPr="005A6FD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5A6FD1">
              <w:rPr>
                <w:rFonts w:ascii="Times New Roman" w:hAnsi="Times New Roman" w:cs="Times New Roman"/>
              </w:rPr>
              <w:t xml:space="preserve"> 1 000 00</w:t>
            </w:r>
            <w:r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 до 6 000 000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6 000 001 руб. до 12 000 000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12 000 001 руб. до 18 000 000 руб. в месяц</w:t>
            </w:r>
          </w:p>
          <w:p w:rsidR="000D5B2B" w:rsidRPr="005A6FD1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18 000 001 руб. в месяц</w:t>
            </w:r>
          </w:p>
        </w:tc>
        <w:tc>
          <w:tcPr>
            <w:tcW w:w="2946" w:type="dxa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0,5 % от суммы 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 xml:space="preserve">0,3 % от суммы 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5A6FD1">
              <w:rPr>
                <w:rFonts w:ascii="Times New Roman" w:hAnsi="Times New Roman" w:cs="Times New Roman"/>
                <w:color w:val="000000"/>
              </w:rPr>
              <w:t xml:space="preserve">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2,0 </w:t>
            </w:r>
            <w:r w:rsidRPr="005A6FD1">
              <w:rPr>
                <w:rFonts w:ascii="Times New Roman" w:hAnsi="Times New Roman" w:cs="Times New Roman"/>
                <w:color w:val="000000"/>
              </w:rPr>
              <w:t>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10,0 % от суммы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2B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определяется исходя из общей суммы наличных рублей, выдаваемых клиенту в текущем месяце с учетом вновь выдаваемой суммы.</w:t>
            </w: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5B2B" w:rsidRPr="005A6FD1">
              <w:rPr>
                <w:rFonts w:ascii="Times New Roman" w:hAnsi="Times New Roman" w:cs="Times New Roman"/>
              </w:rPr>
              <w:t>. Выдача наличных денежных средств  (в валюте Российской Федерации) с бюджетных  счетов юридических лиц</w:t>
            </w:r>
          </w:p>
        </w:tc>
        <w:tc>
          <w:tcPr>
            <w:tcW w:w="2946" w:type="dxa"/>
            <w:vAlign w:val="center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комиссии</w:t>
            </w: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B2B" w:rsidRPr="005A6FD1">
              <w:rPr>
                <w:rFonts w:ascii="Times New Roman" w:hAnsi="Times New Roman" w:cs="Times New Roman"/>
              </w:rPr>
              <w:t xml:space="preserve">. Выдача наличных денежных средств  (в валюте Российской Федерации) со счетов </w:t>
            </w:r>
            <w:r w:rsidR="000D5B2B" w:rsidRPr="005A6FD1">
              <w:rPr>
                <w:rFonts w:ascii="Times New Roman" w:hAnsi="Times New Roman" w:cs="Times New Roman"/>
              </w:rPr>
              <w:lastRenderedPageBreak/>
              <w:t>негосударственных некоммерческих организаций</w:t>
            </w:r>
          </w:p>
        </w:tc>
        <w:tc>
          <w:tcPr>
            <w:tcW w:w="2946" w:type="dxa"/>
            <w:vAlign w:val="center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lastRenderedPageBreak/>
              <w:t xml:space="preserve">0,3 % от </w:t>
            </w:r>
            <w:r w:rsidRPr="005A6FD1">
              <w:rPr>
                <w:rFonts w:ascii="Times New Roman" w:hAnsi="Times New Roman" w:cs="Times New Roman"/>
                <w:color w:val="000000"/>
                <w:spacing w:val="-4"/>
              </w:rPr>
              <w:t>суммы</w:t>
            </w: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hd w:val="clear" w:color="auto" w:fill="FFFFFF"/>
              <w:spacing w:after="0" w:line="240" w:lineRule="auto"/>
              <w:ind w:left="5" w:right="19" w:firstLine="72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0D5B2B" w:rsidRPr="005A6FD1">
              <w:rPr>
                <w:rFonts w:ascii="Times New Roman" w:hAnsi="Times New Roman" w:cs="Times New Roman"/>
              </w:rPr>
              <w:t xml:space="preserve">. Выдача наличных денежных средств  со </w:t>
            </w:r>
            <w:r w:rsidR="000D5B2B" w:rsidRPr="005A6FD1">
              <w:rPr>
                <w:rFonts w:ascii="Times New Roman" w:hAnsi="Times New Roman" w:cs="Times New Roman"/>
                <w:color w:val="000000"/>
              </w:rPr>
              <w:t xml:space="preserve">счетов индивидуальных </w:t>
            </w:r>
            <w:r w:rsidR="000D5B2B"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предпринимателей: </w:t>
            </w:r>
          </w:p>
          <w:p w:rsidR="000D5B2B" w:rsidRPr="005A6FD1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до 1 000 000 руб</w:t>
            </w:r>
            <w:r>
              <w:rPr>
                <w:rFonts w:ascii="Times New Roman" w:hAnsi="Times New Roman" w:cs="Times New Roman"/>
              </w:rPr>
              <w:t>.</w:t>
            </w:r>
            <w:r w:rsidRPr="005A6FD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5A6FD1">
              <w:rPr>
                <w:rFonts w:ascii="Times New Roman" w:hAnsi="Times New Roman" w:cs="Times New Roman"/>
              </w:rPr>
              <w:t xml:space="preserve"> 1 000 00</w:t>
            </w:r>
            <w:r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 до 6 000 000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6 000 001 руб. до 12 000 000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12 000 001 руб. до 18 000 000 руб. в месяц</w:t>
            </w:r>
          </w:p>
          <w:p w:rsidR="000D5B2B" w:rsidRPr="007E4A46" w:rsidRDefault="000D5B2B" w:rsidP="000D5B2B">
            <w:pPr>
              <w:pStyle w:val="a8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E4A46">
              <w:rPr>
                <w:rFonts w:ascii="Times New Roman" w:hAnsi="Times New Roman" w:cs="Times New Roman"/>
              </w:rPr>
              <w:t>свыше 18 000 001 руб.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946" w:type="dxa"/>
          </w:tcPr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5A6FD1">
              <w:rPr>
                <w:rFonts w:ascii="Times New Roman" w:hAnsi="Times New Roman" w:cs="Times New Roman"/>
                <w:color w:val="000000"/>
              </w:rPr>
              <w:t xml:space="preserve">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2,0 </w:t>
            </w:r>
            <w:r w:rsidRPr="005A6FD1">
              <w:rPr>
                <w:rFonts w:ascii="Times New Roman" w:hAnsi="Times New Roman" w:cs="Times New Roman"/>
                <w:color w:val="000000"/>
              </w:rPr>
              <w:t>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5,0 % от суммы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10,0 % от суммы</w:t>
            </w:r>
          </w:p>
        </w:tc>
        <w:tc>
          <w:tcPr>
            <w:tcW w:w="4130" w:type="dxa"/>
          </w:tcPr>
          <w:p w:rsidR="000D5B2B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Комиссия определяется исходя из общей суммы наличных рублей, выдаваемых клиенту в текущем месяце с учетом вновь выдаваемой суммы.</w:t>
            </w: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5B2B" w:rsidRPr="005A6FD1">
              <w:rPr>
                <w:rFonts w:ascii="Times New Roman" w:hAnsi="Times New Roman" w:cs="Times New Roman"/>
              </w:rPr>
              <w:t>. Выдача наличных денежных средств со счета по переводам без открытия счета</w:t>
            </w:r>
          </w:p>
          <w:p w:rsidR="000D5B2B" w:rsidRPr="005A6FD1" w:rsidRDefault="000D5B2B" w:rsidP="000D5B2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(в валюте Российской Федерации):</w:t>
            </w:r>
          </w:p>
          <w:p w:rsidR="000D5B2B" w:rsidRPr="005A6FD1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до 1 000 000 руб</w:t>
            </w:r>
            <w:r>
              <w:rPr>
                <w:rFonts w:ascii="Times New Roman" w:hAnsi="Times New Roman" w:cs="Times New Roman"/>
              </w:rPr>
              <w:t>.</w:t>
            </w:r>
            <w:r w:rsidRPr="005A6FD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5A6FD1">
              <w:rPr>
                <w:rFonts w:ascii="Times New Roman" w:hAnsi="Times New Roman" w:cs="Times New Roman"/>
              </w:rPr>
              <w:t xml:space="preserve"> 1 000 00</w:t>
            </w:r>
            <w:r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 до 6 000 000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6 000 001 руб. до 12 000 000 руб. в месяц</w:t>
            </w:r>
          </w:p>
          <w:p w:rsidR="000D5B2B" w:rsidRDefault="000D5B2B" w:rsidP="000D5B2B">
            <w:pPr>
              <w:numPr>
                <w:ilvl w:val="0"/>
                <w:numId w:val="2"/>
              </w:numPr>
              <w:tabs>
                <w:tab w:val="left" w:pos="-108"/>
                <w:tab w:val="left" w:pos="360"/>
              </w:tabs>
              <w:suppressAutoHyphens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12 000 001 руб. до 18 000 000 руб. в месяц</w:t>
            </w:r>
          </w:p>
          <w:p w:rsidR="000D5B2B" w:rsidRPr="005A6FD1" w:rsidRDefault="000D5B2B" w:rsidP="000D5B2B">
            <w:pPr>
              <w:pStyle w:val="a8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4E045F">
              <w:rPr>
                <w:rFonts w:ascii="Times New Roman" w:hAnsi="Times New Roman" w:cs="Times New Roman"/>
              </w:rPr>
              <w:t>18 000 001 руб.</w:t>
            </w:r>
            <w:r w:rsidRPr="004E045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месяц</w:t>
            </w:r>
          </w:p>
        </w:tc>
        <w:tc>
          <w:tcPr>
            <w:tcW w:w="2946" w:type="dxa"/>
          </w:tcPr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5A6FD1">
              <w:rPr>
                <w:rFonts w:ascii="Times New Roman" w:hAnsi="Times New Roman" w:cs="Times New Roman"/>
                <w:color w:val="000000"/>
              </w:rPr>
              <w:t xml:space="preserve">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2,0 </w:t>
            </w:r>
            <w:r w:rsidRPr="005A6FD1">
              <w:rPr>
                <w:rFonts w:ascii="Times New Roman" w:hAnsi="Times New Roman" w:cs="Times New Roman"/>
                <w:color w:val="000000"/>
              </w:rPr>
              <w:t>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3,0 % от суммы</w:t>
            </w:r>
          </w:p>
          <w:p w:rsidR="000D5B2B" w:rsidRDefault="000D5B2B" w:rsidP="000D5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5,0 % от суммы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10,0 % от суммы</w:t>
            </w:r>
            <w:r w:rsidRPr="005A6FD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4130" w:type="dxa"/>
          </w:tcPr>
          <w:p w:rsidR="000D5B2B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Комиссия определяется исходя из общей суммы наличных рублей, выдаваемых клиенту в текущем месяце с учетом вновь выдаваемой суммы.</w:t>
            </w: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  <w:vAlign w:val="center"/>
          </w:tcPr>
          <w:p w:rsidR="000D5B2B" w:rsidRDefault="009070F9" w:rsidP="000D5B2B">
            <w:pPr>
              <w:shd w:val="clear" w:color="auto" w:fill="FFFFFF"/>
              <w:spacing w:after="0" w:line="240" w:lineRule="auto"/>
              <w:ind w:left="5" w:right="19" w:firstLine="72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5B2B" w:rsidRPr="005A6FD1">
              <w:rPr>
                <w:rFonts w:ascii="Times New Roman" w:hAnsi="Times New Roman" w:cs="Times New Roman"/>
              </w:rPr>
              <w:t xml:space="preserve">. Выдача наличных денежных средств  со </w:t>
            </w:r>
            <w:r w:rsidR="000D5B2B" w:rsidRPr="005A6FD1">
              <w:rPr>
                <w:rFonts w:ascii="Times New Roman" w:hAnsi="Times New Roman" w:cs="Times New Roman"/>
                <w:color w:val="000000"/>
              </w:rPr>
              <w:t xml:space="preserve">счетов </w:t>
            </w:r>
            <w:r w:rsidR="000D5B2B" w:rsidRPr="005A6FD1">
              <w:rPr>
                <w:rFonts w:ascii="Times New Roman" w:hAnsi="Times New Roman" w:cs="Times New Roman"/>
                <w:color w:val="000000"/>
                <w:spacing w:val="-1"/>
              </w:rPr>
              <w:t>физических лиц:</w:t>
            </w:r>
          </w:p>
          <w:p w:rsidR="00ED1B80" w:rsidRDefault="00ED1B80" w:rsidP="000D5B2B">
            <w:pPr>
              <w:shd w:val="clear" w:color="auto" w:fill="FFFFFF"/>
              <w:spacing w:after="0" w:line="240" w:lineRule="auto"/>
              <w:ind w:left="5" w:right="19" w:firstLine="72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- на оказанную материальную помощь</w:t>
            </w:r>
          </w:p>
          <w:p w:rsidR="002D48E5" w:rsidRDefault="002D48E5" w:rsidP="000D5B2B">
            <w:pPr>
              <w:shd w:val="clear" w:color="auto" w:fill="FFFFFF"/>
              <w:spacing w:after="0" w:line="240" w:lineRule="auto"/>
              <w:ind w:left="5" w:right="19" w:firstLine="72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- пенсии</w:t>
            </w:r>
          </w:p>
          <w:p w:rsidR="001A7C3E" w:rsidRDefault="001A7C3E" w:rsidP="001A7C3E">
            <w:pPr>
              <w:tabs>
                <w:tab w:val="left" w:pos="-108"/>
                <w:tab w:val="num" w:pos="1080"/>
              </w:tabs>
              <w:suppressAutoHyphens/>
              <w:spacing w:after="0" w:line="240" w:lineRule="auto"/>
              <w:ind w:right="-77" w:firstLine="318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="002D48E5">
              <w:rPr>
                <w:rFonts w:ascii="Times New Roman" w:hAnsi="Times New Roman" w:cs="Times New Roman"/>
                <w:color w:val="000000"/>
                <w:spacing w:val="-1"/>
              </w:rPr>
              <w:t>на стипендии,</w:t>
            </w: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 пособия, страховые возмещения</w:t>
            </w:r>
            <w:r w:rsidR="00B57594">
              <w:rPr>
                <w:rFonts w:ascii="Times New Roman" w:hAnsi="Times New Roman" w:cs="Times New Roman"/>
                <w:color w:val="000000"/>
                <w:spacing w:val="-1"/>
              </w:rPr>
              <w:t>, алименты</w:t>
            </w: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1A7C3E" w:rsidRPr="005A6FD1" w:rsidRDefault="006A0E0D" w:rsidP="001A7C3E">
            <w:pPr>
              <w:tabs>
                <w:tab w:val="left" w:pos="-108"/>
                <w:tab w:val="num" w:pos="1080"/>
              </w:tabs>
              <w:suppressAutoHyphens/>
              <w:spacing w:after="0" w:line="240" w:lineRule="auto"/>
              <w:ind w:right="-77" w:firstLine="318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="001A7C3E" w:rsidRPr="005A6FD1">
              <w:rPr>
                <w:rFonts w:ascii="Times New Roman" w:hAnsi="Times New Roman" w:cs="Times New Roman"/>
                <w:color w:val="000000"/>
                <w:spacing w:val="-1"/>
              </w:rPr>
              <w:t>по другим статьям расхода</w:t>
            </w:r>
          </w:p>
          <w:p w:rsidR="001A7C3E" w:rsidRPr="005A6FD1" w:rsidRDefault="001A7C3E" w:rsidP="000D5B2B">
            <w:pPr>
              <w:shd w:val="clear" w:color="auto" w:fill="FFFFFF"/>
              <w:spacing w:after="0" w:line="240" w:lineRule="auto"/>
              <w:ind w:left="5" w:right="19"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 w:rsidR="00234CE1" w:rsidRDefault="00234CE1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2D48E5" w:rsidRPr="002D48E5" w:rsidRDefault="002D48E5" w:rsidP="002D48E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1A7C3E" w:rsidRDefault="001A7C3E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0,3% от суммы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>0</w:t>
            </w:r>
            <w:r w:rsidRPr="00FC5DD6">
              <w:rPr>
                <w:rFonts w:ascii="Times New Roman" w:hAnsi="Times New Roman" w:cs="Times New Roman"/>
                <w:color w:val="000000"/>
              </w:rPr>
              <w:t>,7</w:t>
            </w:r>
            <w:r w:rsidR="00F20C59">
              <w:rPr>
                <w:rFonts w:ascii="Times New Roman" w:hAnsi="Times New Roman" w:cs="Times New Roman"/>
                <w:color w:val="000000"/>
              </w:rPr>
              <w:t xml:space="preserve">% </w:t>
            </w:r>
            <w:r w:rsidRPr="005A6FD1">
              <w:rPr>
                <w:rFonts w:ascii="Times New Roman" w:hAnsi="Times New Roman" w:cs="Times New Roman"/>
                <w:color w:val="000000"/>
              </w:rPr>
              <w:t>от суммы</w:t>
            </w:r>
          </w:p>
        </w:tc>
        <w:tc>
          <w:tcPr>
            <w:tcW w:w="4130" w:type="dxa"/>
          </w:tcPr>
          <w:p w:rsidR="002D48E5" w:rsidRDefault="002D48E5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8E5" w:rsidRDefault="002D48E5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8E5" w:rsidRDefault="002D48E5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D1">
              <w:rPr>
                <w:rFonts w:ascii="Times New Roman" w:hAnsi="Times New Roman" w:cs="Times New Roman"/>
              </w:rPr>
              <w:t>Комиссия взимается с текущих счетов физических лиц, поступивших по безналичному переводу.</w:t>
            </w: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0D5B2B" w:rsidP="000D5B2B">
            <w:pPr>
              <w:snapToGri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2</w:t>
            </w:r>
            <w:r w:rsidR="009070F9">
              <w:rPr>
                <w:rFonts w:ascii="Times New Roman" w:hAnsi="Times New Roman" w:cs="Times New Roman"/>
              </w:rPr>
              <w:t>4</w:t>
            </w:r>
            <w:r w:rsidRPr="005A6FD1">
              <w:rPr>
                <w:rFonts w:ascii="Times New Roman" w:hAnsi="Times New Roman" w:cs="Times New Roman"/>
              </w:rPr>
              <w:t>. Выдача наличных денежных средств (в иностранной валюте) со счетов юридических, физических лиц и  индивидуальных предпринимателей (кроме бюджетных)</w:t>
            </w:r>
          </w:p>
          <w:p w:rsidR="000D5B2B" w:rsidRPr="005A6FD1" w:rsidRDefault="000D5B2B" w:rsidP="000D5B2B">
            <w:pPr>
              <w:suppressAutoHyphens/>
              <w:spacing w:after="0" w:line="240" w:lineRule="auto"/>
              <w:ind w:right="-52" w:firstLine="601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A6FD1">
              <w:rPr>
                <w:rFonts w:ascii="Times New Roman" w:hAnsi="Times New Roman" w:cs="Times New Roman"/>
              </w:rPr>
              <w:t>-</w:t>
            </w: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 на заработную плату</w:t>
            </w:r>
          </w:p>
          <w:p w:rsidR="000D5B2B" w:rsidRPr="005A6FD1" w:rsidRDefault="000D5B2B" w:rsidP="000D5B2B">
            <w:pPr>
              <w:suppressAutoHyphens/>
              <w:spacing w:after="0" w:line="240" w:lineRule="auto"/>
              <w:ind w:right="-52" w:firstLine="601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  <w:color w:val="000000"/>
                <w:spacing w:val="-1"/>
              </w:rPr>
              <w:t xml:space="preserve">- по другим статьям расхода </w:t>
            </w:r>
          </w:p>
        </w:tc>
        <w:tc>
          <w:tcPr>
            <w:tcW w:w="2946" w:type="dxa"/>
          </w:tcPr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A6FD1">
              <w:rPr>
                <w:rFonts w:ascii="Times New Roman" w:hAnsi="Times New Roman" w:cs="Times New Roman"/>
                <w:color w:val="000000"/>
              </w:rPr>
              <w:t>0</w:t>
            </w:r>
            <w:r w:rsidRPr="005A6FD1">
              <w:rPr>
                <w:rFonts w:ascii="Times New Roman" w:hAnsi="Times New Roman" w:cs="Times New Roman"/>
                <w:color w:val="000000"/>
                <w:lang w:val="en-US"/>
              </w:rPr>
              <w:t>,5</w:t>
            </w:r>
            <w:r w:rsidRPr="005A6FD1">
              <w:rPr>
                <w:rFonts w:ascii="Times New Roman" w:hAnsi="Times New Roman" w:cs="Times New Roman"/>
                <w:color w:val="000000"/>
              </w:rPr>
              <w:t xml:space="preserve"> % от суммы </w:t>
            </w:r>
          </w:p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5A6FD1">
              <w:rPr>
                <w:rFonts w:ascii="Times New Roman" w:hAnsi="Times New Roman" w:cs="Times New Roman"/>
                <w:color w:val="000000"/>
              </w:rPr>
              <w:t xml:space="preserve"> % от суммы </w:t>
            </w: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D5B2B" w:rsidRPr="005A6FD1">
              <w:rPr>
                <w:rFonts w:ascii="Times New Roman" w:hAnsi="Times New Roman" w:cs="Times New Roman"/>
              </w:rPr>
              <w:t>. Внесение наличных денежных средств (в иностранной валюте) для зачисления на счета юридических, физических лиц и  индивидуальных предпринимателей</w:t>
            </w:r>
          </w:p>
        </w:tc>
        <w:tc>
          <w:tcPr>
            <w:tcW w:w="2946" w:type="dxa"/>
            <w:vAlign w:val="center"/>
          </w:tcPr>
          <w:p w:rsidR="000D5B2B" w:rsidRPr="005A6FD1" w:rsidRDefault="000D5B2B" w:rsidP="000D5B2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  <w:vAlign w:val="center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D5B2B" w:rsidRPr="005A6FD1">
              <w:rPr>
                <w:rFonts w:ascii="Times New Roman" w:hAnsi="Times New Roman" w:cs="Times New Roman"/>
              </w:rPr>
              <w:t>. Установка системы «Клиент-Банк»</w:t>
            </w:r>
          </w:p>
          <w:p w:rsidR="000D5B2B" w:rsidRPr="005A6FD1" w:rsidRDefault="00F37B30" w:rsidP="000D5B2B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 Юридическим </w:t>
            </w:r>
            <w:r w:rsidR="000D5B2B" w:rsidRPr="005A6FD1">
              <w:rPr>
                <w:rFonts w:ascii="Times New Roman" w:hAnsi="Times New Roman" w:cs="Times New Roman"/>
              </w:rPr>
              <w:t>лицам (государственным бюджетным организациям)</w:t>
            </w:r>
          </w:p>
        </w:tc>
        <w:tc>
          <w:tcPr>
            <w:tcW w:w="2946" w:type="dxa"/>
            <w:vAlign w:val="center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6FD1">
              <w:rPr>
                <w:rFonts w:ascii="Times New Roman" w:hAnsi="Times New Roman" w:cs="Times New Roman"/>
              </w:rPr>
              <w:t>0</w:t>
            </w:r>
            <w:r w:rsidRPr="005A6FD1">
              <w:rPr>
                <w:rFonts w:ascii="Times New Roman" w:hAnsi="Times New Roman" w:cs="Times New Roman"/>
                <w:lang w:val="en-US"/>
              </w:rPr>
              <w:t>0</w:t>
            </w:r>
            <w:r w:rsidRPr="005A6FD1">
              <w:rPr>
                <w:rFonts w:ascii="Times New Roman" w:hAnsi="Times New Roman" w:cs="Times New Roman"/>
              </w:rPr>
              <w:t>0 рублей</w:t>
            </w: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Комиссия взимается в день поступления в Банк подписанного между Банком и Клиентом «Акта передачи дистрибутива системы «Клиент-Банк»</w:t>
            </w:r>
          </w:p>
        </w:tc>
      </w:tr>
      <w:tr w:rsidR="000D5B2B" w:rsidRPr="005A6FD1" w:rsidTr="007047BF">
        <w:trPr>
          <w:trHeight w:val="162"/>
        </w:trPr>
        <w:tc>
          <w:tcPr>
            <w:tcW w:w="8820" w:type="dxa"/>
            <w:vAlign w:val="center"/>
          </w:tcPr>
          <w:p w:rsidR="000D5B2B" w:rsidRPr="005A6FD1" w:rsidRDefault="009070F9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5B2B" w:rsidRPr="005A6FD1">
              <w:rPr>
                <w:rFonts w:ascii="Times New Roman" w:hAnsi="Times New Roman" w:cs="Times New Roman"/>
              </w:rPr>
              <w:t>. Абонентская плата за пользование системой «Клиент-Банк»</w:t>
            </w:r>
          </w:p>
          <w:p w:rsidR="000D5B2B" w:rsidRPr="005A6FD1" w:rsidRDefault="000D5B2B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  <w:p w:rsidR="000D5B2B" w:rsidRPr="005A6FD1" w:rsidRDefault="00F37B30" w:rsidP="000D5B2B">
            <w:pPr>
              <w:snapToGrid w:val="0"/>
              <w:spacing w:after="0" w:line="240" w:lineRule="auto"/>
              <w:ind w:firstLine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5B2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Юридическим </w:t>
            </w:r>
            <w:r w:rsidR="000D5B2B" w:rsidRPr="005A6FD1">
              <w:rPr>
                <w:rFonts w:ascii="Times New Roman" w:hAnsi="Times New Roman" w:cs="Times New Roman"/>
              </w:rPr>
              <w:t>лицам (государственным бюджетным организациям)</w:t>
            </w:r>
          </w:p>
          <w:p w:rsidR="000D5B2B" w:rsidRPr="005A6FD1" w:rsidRDefault="000D5B2B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  <w:lang w:val="en-US"/>
              </w:rPr>
              <w:t> 0</w:t>
            </w:r>
            <w:r w:rsidRPr="005A6FD1">
              <w:rPr>
                <w:rFonts w:ascii="Times New Roman" w:hAnsi="Times New Roman" w:cs="Times New Roman"/>
              </w:rPr>
              <w:t>00 рублей</w:t>
            </w: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</w:tcPr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 xml:space="preserve">Комиссия взимается за каждый календарный месяц пользования системой в первый рабочий день текущего месяца авансовым платежом. При первичном подключении к системе «Клиент-Банк» ежемесячная абонентская плата не взимается. В случае временного приостановления, по инициативе Клиента, расчетного обслуживания счетов с использованием системы </w:t>
            </w:r>
            <w:r w:rsidRPr="005A6FD1">
              <w:rPr>
                <w:rFonts w:ascii="Times New Roman" w:hAnsi="Times New Roman" w:cs="Times New Roman"/>
              </w:rPr>
              <w:lastRenderedPageBreak/>
              <w:t xml:space="preserve">«Клиент-Банк», Банк возвращает Клиенту излишне удержанную комиссию. Возврат комиссии осуществляется за полное количество дней (рабочих), следующих за днем приостановления обслуживания счета. </w:t>
            </w:r>
          </w:p>
        </w:tc>
      </w:tr>
      <w:tr w:rsidR="000D5B2B" w:rsidRPr="005A6FD1" w:rsidTr="00204D82">
        <w:trPr>
          <w:trHeight w:val="162"/>
        </w:trPr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0D5B2B" w:rsidRPr="005A6FD1" w:rsidRDefault="000D5B2B" w:rsidP="000D5B2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lastRenderedPageBreak/>
              <w:t>2</w:t>
            </w:r>
            <w:r w:rsidR="009070F9">
              <w:rPr>
                <w:rFonts w:ascii="Times New Roman" w:hAnsi="Times New Roman" w:cs="Times New Roman"/>
              </w:rPr>
              <w:t>8</w:t>
            </w:r>
            <w:r w:rsidRPr="005A6FD1">
              <w:rPr>
                <w:rFonts w:ascii="Times New Roman" w:hAnsi="Times New Roman" w:cs="Times New Roman"/>
              </w:rPr>
              <w:t>. Повторное изготовление персональных ключей подписи и шифрования по требованию Клиента</w:t>
            </w:r>
          </w:p>
          <w:p w:rsidR="000D5B2B" w:rsidRPr="005A6FD1" w:rsidRDefault="000D5B2B" w:rsidP="000D5B2B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2</w:t>
            </w:r>
            <w:r w:rsidR="00AD294D">
              <w:rPr>
                <w:rFonts w:ascii="Times New Roman" w:hAnsi="Times New Roman" w:cs="Times New Roman"/>
              </w:rPr>
              <w:t>8</w:t>
            </w:r>
            <w:r w:rsidRPr="005A6FD1">
              <w:rPr>
                <w:rFonts w:ascii="Times New Roman" w:hAnsi="Times New Roman" w:cs="Times New Roman"/>
              </w:rPr>
              <w:t>.1 Юридическим  лицам (государственным бюджетным организациям)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1</w:t>
            </w:r>
            <w:r w:rsidRPr="005A6F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6FD1">
              <w:rPr>
                <w:rFonts w:ascii="Times New Roman" w:hAnsi="Times New Roman" w:cs="Times New Roman"/>
              </w:rPr>
              <w:t>0</w:t>
            </w:r>
            <w:r w:rsidRPr="005A6FD1">
              <w:rPr>
                <w:rFonts w:ascii="Times New Roman" w:hAnsi="Times New Roman" w:cs="Times New Roman"/>
                <w:lang w:val="en-US"/>
              </w:rPr>
              <w:t>0</w:t>
            </w:r>
            <w:r w:rsidRPr="005A6FD1">
              <w:rPr>
                <w:rFonts w:ascii="Times New Roman" w:hAnsi="Times New Roman" w:cs="Times New Roman"/>
              </w:rPr>
              <w:t>0 рублей</w:t>
            </w: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B2B" w:rsidRPr="005A6FD1" w:rsidRDefault="000D5B2B" w:rsidP="000D5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Без комиссии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0D5B2B" w:rsidRPr="005A6FD1" w:rsidRDefault="000D5B2B" w:rsidP="000D5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Комиссия взимается в день поступления в Банк подписанного между Банком и Клиентом акта выполненных работ.</w:t>
            </w:r>
          </w:p>
        </w:tc>
      </w:tr>
      <w:tr w:rsidR="000B0061" w:rsidRPr="005A6FD1" w:rsidTr="00204D82">
        <w:trPr>
          <w:trHeight w:val="16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6C" w:rsidRDefault="000B0061" w:rsidP="000B0061">
            <w:pPr>
              <w:snapToGrid w:val="0"/>
              <w:spacing w:after="0" w:line="240" w:lineRule="auto"/>
              <w:ind w:right="-219" w:firstLine="34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2</w:t>
            </w:r>
            <w:r w:rsidR="009070F9">
              <w:rPr>
                <w:rFonts w:ascii="Times New Roman" w:hAnsi="Times New Roman" w:cs="Times New Roman"/>
              </w:rPr>
              <w:t>9</w:t>
            </w:r>
            <w:r w:rsidRPr="005A6FD1">
              <w:rPr>
                <w:rFonts w:ascii="Times New Roman" w:hAnsi="Times New Roman" w:cs="Times New Roman"/>
              </w:rPr>
              <w:t>. Услуги, предо</w:t>
            </w:r>
            <w:r w:rsidR="00BA6E6C">
              <w:rPr>
                <w:rFonts w:ascii="Times New Roman" w:hAnsi="Times New Roman" w:cs="Times New Roman"/>
              </w:rPr>
              <w:t>ставляемые по банковским картам:</w:t>
            </w:r>
          </w:p>
          <w:p w:rsidR="000B0061" w:rsidRPr="005A6FD1" w:rsidRDefault="00BA6E6C" w:rsidP="00BA6E6C">
            <w:pPr>
              <w:snapToGrid w:val="0"/>
              <w:spacing w:after="0" w:line="240" w:lineRule="auto"/>
              <w:ind w:right="-219" w:firstLine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 П</w:t>
            </w:r>
            <w:r w:rsidR="000B0061" w:rsidRPr="005A6FD1">
              <w:rPr>
                <w:rFonts w:ascii="Times New Roman" w:hAnsi="Times New Roman" w:cs="Times New Roman"/>
              </w:rPr>
              <w:t>латежной системы «Золотая Корона»:</w:t>
            </w:r>
          </w:p>
          <w:p w:rsidR="000B0061" w:rsidRDefault="000B0061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 w:rsidRPr="005A6FD1">
              <w:rPr>
                <w:rFonts w:ascii="Times New Roman" w:hAnsi="Times New Roman" w:cs="Times New Roman"/>
              </w:rPr>
              <w:t>- реги</w:t>
            </w:r>
            <w:r>
              <w:rPr>
                <w:rFonts w:ascii="Times New Roman" w:hAnsi="Times New Roman" w:cs="Times New Roman"/>
              </w:rPr>
              <w:t>страция чиповой карты в системе</w:t>
            </w:r>
            <w:r w:rsidR="00AF1637">
              <w:rPr>
                <w:rFonts w:ascii="Times New Roman" w:hAnsi="Times New Roman" w:cs="Times New Roman"/>
              </w:rPr>
              <w:t xml:space="preserve"> (выпуск карты);</w:t>
            </w:r>
          </w:p>
          <w:p w:rsidR="00AF1637" w:rsidRDefault="00AF1637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</w:p>
          <w:p w:rsidR="00AF1637" w:rsidRDefault="00AF1637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6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перевыпуск карты</w:t>
            </w:r>
            <w:r w:rsidR="00851E11">
              <w:rPr>
                <w:rFonts w:ascii="Times New Roman" w:hAnsi="Times New Roman" w:cs="Times New Roman"/>
              </w:rPr>
              <w:t>;</w:t>
            </w:r>
          </w:p>
          <w:p w:rsidR="00AF1637" w:rsidRDefault="00AF1637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</w:p>
          <w:p w:rsidR="00AF1637" w:rsidRDefault="00AF1637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6DDC">
              <w:rPr>
                <w:rFonts w:ascii="Times New Roman" w:hAnsi="Times New Roman" w:cs="Times New Roman"/>
              </w:rPr>
              <w:t xml:space="preserve"> </w:t>
            </w:r>
            <w:r w:rsidR="00FE2D19">
              <w:rPr>
                <w:rFonts w:ascii="Times New Roman" w:hAnsi="Times New Roman" w:cs="Times New Roman"/>
              </w:rPr>
              <w:t>разблокировка банковской карты</w:t>
            </w:r>
            <w:r w:rsidR="00851E11">
              <w:rPr>
                <w:rFonts w:ascii="Times New Roman" w:hAnsi="Times New Roman" w:cs="Times New Roman"/>
              </w:rPr>
              <w:t>;</w:t>
            </w:r>
          </w:p>
          <w:p w:rsidR="00FE2D19" w:rsidRDefault="00FE2D19" w:rsidP="00BA6E6C">
            <w:pPr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</w:rPr>
            </w:pPr>
          </w:p>
          <w:p w:rsidR="00FE2D19" w:rsidRDefault="00FE2D19" w:rsidP="00BA6E6C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4F1A">
              <w:rPr>
                <w:rFonts w:ascii="Times New Roman" w:hAnsi="Times New Roman" w:cs="Times New Roman"/>
              </w:rPr>
              <w:t>с</w:t>
            </w:r>
            <w:r w:rsidRPr="005A6FD1">
              <w:rPr>
                <w:rFonts w:ascii="Times New Roman" w:hAnsi="Times New Roman" w:cs="Times New Roman"/>
              </w:rPr>
              <w:t xml:space="preserve">мена </w:t>
            </w:r>
            <w:r w:rsidRPr="005A6FD1">
              <w:rPr>
                <w:rFonts w:ascii="Times New Roman" w:hAnsi="Times New Roman" w:cs="Times New Roman"/>
                <w:lang w:val="en-US"/>
              </w:rPr>
              <w:t>PIN</w:t>
            </w:r>
            <w:r w:rsidRPr="005A6FD1">
              <w:rPr>
                <w:rFonts w:ascii="Times New Roman" w:hAnsi="Times New Roman" w:cs="Times New Roman"/>
              </w:rPr>
              <w:t>-кода банковской карты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6E6C" w:rsidRDefault="00FE2D19" w:rsidP="00BA6E6C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банкоматах банка</w:t>
            </w:r>
          </w:p>
          <w:p w:rsidR="00FE2D19" w:rsidRPr="00BA6E6C" w:rsidRDefault="00FE2D19" w:rsidP="00BA6E6C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E6C">
              <w:rPr>
                <w:rFonts w:ascii="Times New Roman" w:hAnsi="Times New Roman" w:cs="Times New Roman"/>
              </w:rPr>
              <w:t>оператором</w:t>
            </w:r>
          </w:p>
          <w:p w:rsidR="000B0061" w:rsidRPr="005A6FD1" w:rsidRDefault="000B0061" w:rsidP="000B00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left w:val="single" w:sz="4" w:space="0" w:color="auto"/>
              <w:bottom w:val="nil"/>
            </w:tcBorders>
          </w:tcPr>
          <w:p w:rsidR="00AF1637" w:rsidRDefault="00AF1637" w:rsidP="006D35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6E6C" w:rsidRDefault="00BA6E6C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061" w:rsidRDefault="000B0061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руб.</w:t>
            </w:r>
          </w:p>
          <w:p w:rsidR="00AF1637" w:rsidRDefault="00AF1637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1637" w:rsidRDefault="00AF1637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руб.</w:t>
            </w:r>
          </w:p>
          <w:p w:rsidR="00FE2D19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D19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  <w:p w:rsidR="00FE2D19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D19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D19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FE2D19" w:rsidRPr="005A6FD1" w:rsidRDefault="00FE2D19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4130" w:type="dxa"/>
            <w:tcBorders>
              <w:bottom w:val="nil"/>
            </w:tcBorders>
          </w:tcPr>
          <w:p w:rsidR="000B0061" w:rsidRPr="005A6FD1" w:rsidRDefault="000B0061" w:rsidP="000B0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061" w:rsidRPr="00D929B5" w:rsidTr="00204D82">
        <w:trPr>
          <w:trHeight w:val="162"/>
        </w:trPr>
        <w:tc>
          <w:tcPr>
            <w:tcW w:w="8820" w:type="dxa"/>
            <w:tcBorders>
              <w:top w:val="nil"/>
            </w:tcBorders>
          </w:tcPr>
          <w:p w:rsidR="00181895" w:rsidRPr="00D929B5" w:rsidRDefault="00012655" w:rsidP="00012655">
            <w:pPr>
              <w:pStyle w:val="a6"/>
              <w:snapToGrid w:val="0"/>
              <w:ind w:firstLine="601"/>
              <w:rPr>
                <w:sz w:val="22"/>
              </w:rPr>
            </w:pPr>
            <w:r>
              <w:rPr>
                <w:sz w:val="22"/>
              </w:rPr>
              <w:t>29.</w:t>
            </w:r>
            <w:r w:rsidR="00745368">
              <w:rPr>
                <w:sz w:val="22"/>
              </w:rPr>
              <w:t>2. Платежной системы</w:t>
            </w:r>
            <w:r w:rsidR="00181895" w:rsidRPr="00D929B5">
              <w:rPr>
                <w:sz w:val="22"/>
              </w:rPr>
              <w:t xml:space="preserve"> «Мир»:</w:t>
            </w:r>
          </w:p>
          <w:p w:rsidR="00181895" w:rsidRDefault="00181895" w:rsidP="00012655">
            <w:pPr>
              <w:pStyle w:val="a6"/>
              <w:snapToGrid w:val="0"/>
              <w:ind w:firstLine="601"/>
              <w:rPr>
                <w:sz w:val="22"/>
              </w:rPr>
            </w:pPr>
            <w:r w:rsidRPr="00D929B5">
              <w:rPr>
                <w:sz w:val="22"/>
              </w:rPr>
              <w:t>-регистрация чиповой карты в системе (выпуск карты);</w:t>
            </w:r>
          </w:p>
          <w:p w:rsidR="00867CBB" w:rsidRPr="00D929B5" w:rsidRDefault="00867CBB" w:rsidP="00012655">
            <w:pPr>
              <w:pStyle w:val="a6"/>
              <w:snapToGrid w:val="0"/>
              <w:ind w:firstLine="601"/>
              <w:rPr>
                <w:sz w:val="22"/>
              </w:rPr>
            </w:pPr>
          </w:p>
          <w:p w:rsidR="00181895" w:rsidRDefault="00181895" w:rsidP="00012655">
            <w:pPr>
              <w:pStyle w:val="a6"/>
              <w:snapToGrid w:val="0"/>
              <w:ind w:firstLine="601"/>
              <w:rPr>
                <w:sz w:val="22"/>
              </w:rPr>
            </w:pPr>
            <w:r w:rsidRPr="00D929B5">
              <w:rPr>
                <w:sz w:val="22"/>
              </w:rPr>
              <w:t>-годовое обслуживание;</w:t>
            </w:r>
          </w:p>
          <w:p w:rsidR="00867CBB" w:rsidRPr="00D929B5" w:rsidRDefault="00867CBB" w:rsidP="00012655">
            <w:pPr>
              <w:pStyle w:val="a6"/>
              <w:snapToGrid w:val="0"/>
              <w:ind w:firstLine="601"/>
              <w:rPr>
                <w:sz w:val="22"/>
              </w:rPr>
            </w:pPr>
          </w:p>
          <w:p w:rsidR="00181895" w:rsidRDefault="00181895" w:rsidP="00012655">
            <w:pPr>
              <w:pStyle w:val="a6"/>
              <w:snapToGrid w:val="0"/>
              <w:ind w:firstLine="601"/>
              <w:rPr>
                <w:sz w:val="22"/>
              </w:rPr>
            </w:pPr>
            <w:r w:rsidRPr="00D929B5">
              <w:rPr>
                <w:sz w:val="22"/>
              </w:rPr>
              <w:t>-перевыпуск карты;</w:t>
            </w:r>
          </w:p>
          <w:p w:rsidR="00254F1A" w:rsidRDefault="00254F1A" w:rsidP="00012655">
            <w:pPr>
              <w:pStyle w:val="a6"/>
              <w:snapToGrid w:val="0"/>
              <w:ind w:firstLine="601"/>
              <w:rPr>
                <w:sz w:val="22"/>
              </w:rPr>
            </w:pPr>
          </w:p>
          <w:p w:rsidR="00254F1A" w:rsidRDefault="00254F1A" w:rsidP="00012655">
            <w:pPr>
              <w:pStyle w:val="a6"/>
              <w:snapToGrid w:val="0"/>
              <w:ind w:firstLine="601"/>
              <w:rPr>
                <w:sz w:val="22"/>
              </w:rPr>
            </w:pPr>
            <w:r>
              <w:rPr>
                <w:sz w:val="22"/>
              </w:rPr>
              <w:t>-разблокировка банковской карты;</w:t>
            </w:r>
          </w:p>
          <w:p w:rsidR="00625917" w:rsidRDefault="00625917" w:rsidP="00012655">
            <w:pPr>
              <w:pStyle w:val="a6"/>
              <w:snapToGrid w:val="0"/>
              <w:ind w:firstLine="601"/>
              <w:rPr>
                <w:sz w:val="22"/>
              </w:rPr>
            </w:pPr>
          </w:p>
          <w:p w:rsidR="00625917" w:rsidRDefault="0014498B" w:rsidP="00012655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5917">
              <w:rPr>
                <w:rFonts w:ascii="Times New Roman" w:hAnsi="Times New Roman" w:cs="Times New Roman"/>
              </w:rPr>
              <w:t>с</w:t>
            </w:r>
            <w:r w:rsidR="00625917" w:rsidRPr="005A6FD1">
              <w:rPr>
                <w:rFonts w:ascii="Times New Roman" w:hAnsi="Times New Roman" w:cs="Times New Roman"/>
              </w:rPr>
              <w:t xml:space="preserve">мена </w:t>
            </w:r>
            <w:r w:rsidR="00625917" w:rsidRPr="005A6FD1">
              <w:rPr>
                <w:rFonts w:ascii="Times New Roman" w:hAnsi="Times New Roman" w:cs="Times New Roman"/>
                <w:lang w:val="en-US"/>
              </w:rPr>
              <w:t>PIN</w:t>
            </w:r>
            <w:r w:rsidR="00625917" w:rsidRPr="005A6FD1">
              <w:rPr>
                <w:rFonts w:ascii="Times New Roman" w:hAnsi="Times New Roman" w:cs="Times New Roman"/>
              </w:rPr>
              <w:t>-кода банковской карты</w:t>
            </w:r>
            <w:r w:rsidR="00625917">
              <w:rPr>
                <w:rFonts w:ascii="Times New Roman" w:hAnsi="Times New Roman" w:cs="Times New Roman"/>
              </w:rPr>
              <w:t>:</w:t>
            </w:r>
          </w:p>
          <w:p w:rsidR="00745368" w:rsidRDefault="00625917" w:rsidP="00745368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банкоматах банка</w:t>
            </w:r>
          </w:p>
          <w:p w:rsidR="00625917" w:rsidRPr="00745368" w:rsidRDefault="00625917" w:rsidP="00745368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5368">
              <w:rPr>
                <w:rFonts w:ascii="Times New Roman" w:hAnsi="Times New Roman" w:cs="Times New Roman"/>
              </w:rPr>
              <w:t>оператором</w:t>
            </w:r>
          </w:p>
          <w:p w:rsidR="00625917" w:rsidRDefault="00625917" w:rsidP="00181895">
            <w:pPr>
              <w:pStyle w:val="a6"/>
              <w:snapToGrid w:val="0"/>
              <w:rPr>
                <w:sz w:val="22"/>
              </w:rPr>
            </w:pPr>
          </w:p>
          <w:p w:rsidR="00745368" w:rsidRDefault="00745368" w:rsidP="0014498B">
            <w:pPr>
              <w:pStyle w:val="a6"/>
              <w:numPr>
                <w:ilvl w:val="1"/>
                <w:numId w:val="7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181895" w:rsidRPr="00D929B5">
              <w:rPr>
                <w:sz w:val="22"/>
              </w:rPr>
              <w:t>ыдача наличных денежных средств:</w:t>
            </w:r>
          </w:p>
          <w:p w:rsidR="00745368" w:rsidRDefault="00181895" w:rsidP="00745368">
            <w:pPr>
              <w:pStyle w:val="a6"/>
              <w:numPr>
                <w:ilvl w:val="0"/>
                <w:numId w:val="10"/>
              </w:numPr>
              <w:snapToGrid w:val="0"/>
              <w:rPr>
                <w:sz w:val="22"/>
              </w:rPr>
            </w:pPr>
            <w:r w:rsidRPr="00745368">
              <w:rPr>
                <w:sz w:val="22"/>
              </w:rPr>
              <w:t>в банкоматах банка</w:t>
            </w:r>
          </w:p>
          <w:p w:rsidR="00745368" w:rsidRDefault="00181895" w:rsidP="00745368">
            <w:pPr>
              <w:pStyle w:val="a6"/>
              <w:numPr>
                <w:ilvl w:val="0"/>
                <w:numId w:val="10"/>
              </w:numPr>
              <w:snapToGrid w:val="0"/>
              <w:rPr>
                <w:sz w:val="22"/>
              </w:rPr>
            </w:pPr>
            <w:r w:rsidRPr="00745368">
              <w:rPr>
                <w:sz w:val="22"/>
              </w:rPr>
              <w:t>в кассах банка</w:t>
            </w:r>
          </w:p>
          <w:p w:rsidR="00544F32" w:rsidRDefault="00181895" w:rsidP="004F023E">
            <w:pPr>
              <w:pStyle w:val="a6"/>
              <w:numPr>
                <w:ilvl w:val="0"/>
                <w:numId w:val="10"/>
              </w:numPr>
              <w:snapToGrid w:val="0"/>
              <w:rPr>
                <w:sz w:val="22"/>
              </w:rPr>
            </w:pPr>
            <w:r w:rsidRPr="00745368">
              <w:rPr>
                <w:sz w:val="22"/>
              </w:rPr>
              <w:t>в банкоматах и кассах других банков</w:t>
            </w:r>
          </w:p>
          <w:p w:rsidR="00544F32" w:rsidRDefault="00544F32" w:rsidP="00544F32">
            <w:pPr>
              <w:pStyle w:val="a6"/>
              <w:snapToGrid w:val="0"/>
              <w:ind w:left="1741"/>
              <w:rPr>
                <w:sz w:val="22"/>
              </w:rPr>
            </w:pPr>
          </w:p>
          <w:p w:rsidR="00544F32" w:rsidRDefault="00544F32" w:rsidP="00544F32">
            <w:pPr>
              <w:pStyle w:val="a6"/>
              <w:snapToGrid w:val="0"/>
              <w:ind w:left="1741"/>
              <w:rPr>
                <w:sz w:val="22"/>
              </w:rPr>
            </w:pPr>
          </w:p>
          <w:p w:rsidR="00544F32" w:rsidRDefault="00544F32" w:rsidP="00544F32">
            <w:pPr>
              <w:pStyle w:val="a6"/>
              <w:snapToGrid w:val="0"/>
              <w:ind w:left="1741"/>
              <w:rPr>
                <w:sz w:val="22"/>
              </w:rPr>
            </w:pPr>
          </w:p>
          <w:p w:rsidR="00544F32" w:rsidRDefault="00181895" w:rsidP="00181895">
            <w:pPr>
              <w:pStyle w:val="a6"/>
              <w:numPr>
                <w:ilvl w:val="1"/>
                <w:numId w:val="7"/>
              </w:numPr>
              <w:snapToGrid w:val="0"/>
              <w:rPr>
                <w:sz w:val="22"/>
              </w:rPr>
            </w:pPr>
            <w:r w:rsidRPr="0014498B">
              <w:rPr>
                <w:sz w:val="22"/>
              </w:rPr>
              <w:lastRenderedPageBreak/>
              <w:t>СМС-информирование;</w:t>
            </w:r>
          </w:p>
          <w:p w:rsidR="000B0061" w:rsidRPr="00544F32" w:rsidRDefault="00181895" w:rsidP="00181895">
            <w:pPr>
              <w:pStyle w:val="a6"/>
              <w:numPr>
                <w:ilvl w:val="1"/>
                <w:numId w:val="7"/>
              </w:numPr>
              <w:snapToGrid w:val="0"/>
              <w:rPr>
                <w:sz w:val="22"/>
                <w:szCs w:val="22"/>
              </w:rPr>
            </w:pPr>
            <w:r w:rsidRPr="00544F32">
              <w:rPr>
                <w:sz w:val="22"/>
                <w:szCs w:val="22"/>
              </w:rPr>
              <w:t>Оплата картой товаров и услуг на предприятиях торговли и /или сферы услуг</w:t>
            </w:r>
          </w:p>
        </w:tc>
        <w:tc>
          <w:tcPr>
            <w:tcW w:w="2946" w:type="dxa"/>
            <w:tcBorders>
              <w:top w:val="nil"/>
            </w:tcBorders>
          </w:tcPr>
          <w:p w:rsidR="00D929B5" w:rsidRPr="00D929B5" w:rsidRDefault="00D929B5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CF6" w:rsidRPr="00D929B5" w:rsidRDefault="00E46CF6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5">
              <w:rPr>
                <w:rFonts w:ascii="Times New Roman" w:hAnsi="Times New Roman" w:cs="Times New Roman"/>
              </w:rPr>
              <w:t>300 руб.</w:t>
            </w:r>
          </w:p>
          <w:p w:rsidR="00867CBB" w:rsidRDefault="00867CBB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CF6" w:rsidRDefault="00E46CF6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5">
              <w:rPr>
                <w:rFonts w:ascii="Times New Roman" w:hAnsi="Times New Roman" w:cs="Times New Roman"/>
              </w:rPr>
              <w:t>450 руб.</w:t>
            </w:r>
          </w:p>
          <w:p w:rsidR="00867CBB" w:rsidRPr="00D929B5" w:rsidRDefault="00867CBB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CF6" w:rsidRDefault="00E46CF6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5">
              <w:rPr>
                <w:rFonts w:ascii="Times New Roman" w:hAnsi="Times New Roman" w:cs="Times New Roman"/>
              </w:rPr>
              <w:t>300 руб.</w:t>
            </w:r>
          </w:p>
          <w:p w:rsidR="00254F1A" w:rsidRDefault="00254F1A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F1A" w:rsidRPr="00D929B5" w:rsidRDefault="00254F1A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  <w:p w:rsidR="00E46CF6" w:rsidRDefault="00E46CF6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DDC" w:rsidRDefault="00BF6DDC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917" w:rsidRDefault="00625917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625917" w:rsidRDefault="00625917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  <w:p w:rsidR="00625917" w:rsidRDefault="00625917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5917" w:rsidRDefault="00625917" w:rsidP="004F0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CF6" w:rsidRPr="00D929B5" w:rsidRDefault="00E46CF6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5">
              <w:rPr>
                <w:rFonts w:ascii="Times New Roman" w:hAnsi="Times New Roman" w:cs="Times New Roman"/>
              </w:rPr>
              <w:t>Бесплатно</w:t>
            </w:r>
          </w:p>
          <w:p w:rsidR="00E46CF6" w:rsidRDefault="000367BC" w:rsidP="004F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0367BC" w:rsidRDefault="0004597F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взи</w:t>
            </w:r>
            <w:bookmarkStart w:id="0" w:name="_GoBack"/>
            <w:bookmarkEnd w:id="0"/>
            <w:r w:rsidR="000367BC">
              <w:rPr>
                <w:rFonts w:ascii="Times New Roman" w:hAnsi="Times New Roman" w:cs="Times New Roman"/>
              </w:rPr>
              <w:t>мается согласно тарифам банка, обслуживающего карту</w:t>
            </w:r>
          </w:p>
          <w:p w:rsidR="00867CBB" w:rsidRPr="00D929B5" w:rsidRDefault="00867CBB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CF6" w:rsidRPr="00D929B5" w:rsidRDefault="00625917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46CF6" w:rsidRPr="00D929B5">
              <w:rPr>
                <w:rFonts w:ascii="Times New Roman" w:hAnsi="Times New Roman" w:cs="Times New Roman"/>
              </w:rPr>
              <w:t>0 руб. в месяц</w:t>
            </w:r>
          </w:p>
          <w:p w:rsidR="000B0061" w:rsidRPr="00D929B5" w:rsidRDefault="00867CBB" w:rsidP="00D92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46CF6" w:rsidRPr="00D929B5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4130" w:type="dxa"/>
            <w:tcBorders>
              <w:top w:val="nil"/>
            </w:tcBorders>
          </w:tcPr>
          <w:p w:rsidR="000B0061" w:rsidRPr="00D929B5" w:rsidRDefault="000B0061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C3E" w:rsidRPr="00D929B5" w:rsidTr="007047BF">
        <w:trPr>
          <w:trHeight w:val="162"/>
        </w:trPr>
        <w:tc>
          <w:tcPr>
            <w:tcW w:w="8820" w:type="dxa"/>
          </w:tcPr>
          <w:p w:rsidR="001A7C3E" w:rsidRPr="00D929B5" w:rsidRDefault="00544F32" w:rsidP="00181895">
            <w:pPr>
              <w:pStyle w:val="a6"/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  <w:r w:rsidR="00E15AA1">
              <w:rPr>
                <w:sz w:val="22"/>
              </w:rPr>
              <w:t>.</w:t>
            </w:r>
            <w:r w:rsidR="00586FB6">
              <w:rPr>
                <w:sz w:val="22"/>
              </w:rPr>
              <w:t xml:space="preserve"> Переводы с карт платежной системы МИР на карты любых россий</w:t>
            </w:r>
            <w:r w:rsidR="00444714">
              <w:rPr>
                <w:sz w:val="22"/>
              </w:rPr>
              <w:t xml:space="preserve">ских банков платежной системы МИР </w:t>
            </w:r>
          </w:p>
        </w:tc>
        <w:tc>
          <w:tcPr>
            <w:tcW w:w="2946" w:type="dxa"/>
          </w:tcPr>
          <w:p w:rsidR="001A7C3E" w:rsidRPr="00D929B5" w:rsidRDefault="002F1F06" w:rsidP="00444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1,2% </w:t>
            </w:r>
            <w:r w:rsidR="00444714">
              <w:rPr>
                <w:rFonts w:ascii="Times New Roman" w:hAnsi="Times New Roman" w:cs="Times New Roman"/>
              </w:rPr>
              <w:t xml:space="preserve">от суммы перевода </w:t>
            </w:r>
          </w:p>
        </w:tc>
        <w:tc>
          <w:tcPr>
            <w:tcW w:w="4130" w:type="dxa"/>
          </w:tcPr>
          <w:p w:rsidR="001A7C3E" w:rsidRPr="00D929B5" w:rsidRDefault="001A7C3E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FE4" w:rsidRPr="00D929B5" w:rsidTr="007047BF">
        <w:trPr>
          <w:trHeight w:val="162"/>
        </w:trPr>
        <w:tc>
          <w:tcPr>
            <w:tcW w:w="8820" w:type="dxa"/>
          </w:tcPr>
          <w:p w:rsidR="00D27FE4" w:rsidRDefault="00544F32" w:rsidP="00181895">
            <w:pPr>
              <w:pStyle w:val="a6"/>
              <w:snapToGrid w:val="0"/>
              <w:rPr>
                <w:sz w:val="22"/>
              </w:rPr>
            </w:pPr>
            <w:r>
              <w:rPr>
                <w:sz w:val="22"/>
              </w:rPr>
              <w:t>31</w:t>
            </w:r>
            <w:r w:rsidR="00D27FE4">
              <w:rPr>
                <w:sz w:val="22"/>
              </w:rPr>
              <w:t xml:space="preserve">. </w:t>
            </w:r>
            <w:r w:rsidR="0002275C">
              <w:rPr>
                <w:sz w:val="22"/>
              </w:rPr>
              <w:t xml:space="preserve">Переводы денежных средств юридическим лицам, ГУП, индивидуальным предпринимателям, осуществляющие деятельность в сфере реализации нефти, газа и продуктов их переработки  </w:t>
            </w:r>
          </w:p>
        </w:tc>
        <w:tc>
          <w:tcPr>
            <w:tcW w:w="2946" w:type="dxa"/>
          </w:tcPr>
          <w:p w:rsidR="00D27FE4" w:rsidRDefault="0002275C" w:rsidP="00022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0,7% от суммы перевода</w:t>
            </w:r>
          </w:p>
        </w:tc>
        <w:tc>
          <w:tcPr>
            <w:tcW w:w="4130" w:type="dxa"/>
          </w:tcPr>
          <w:p w:rsidR="00D27FE4" w:rsidRPr="00D929B5" w:rsidRDefault="00D27FE4" w:rsidP="000B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9EB" w:rsidRDefault="00DB29EB"/>
    <w:sectPr w:rsidR="00DB29EB" w:rsidSect="00D3131F">
      <w:footerReference w:type="even" r:id="rId8"/>
      <w:footerReference w:type="default" r:id="rId9"/>
      <w:pgSz w:w="16838" w:h="11906" w:orient="landscape"/>
      <w:pgMar w:top="360" w:right="902" w:bottom="28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30" w:rsidRDefault="00A03E30" w:rsidP="005C6998">
      <w:pPr>
        <w:spacing w:after="0" w:line="240" w:lineRule="auto"/>
      </w:pPr>
      <w:r>
        <w:separator/>
      </w:r>
    </w:p>
  </w:endnote>
  <w:endnote w:type="continuationSeparator" w:id="0">
    <w:p w:rsidR="00A03E30" w:rsidRDefault="00A03E30" w:rsidP="005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ED" w:rsidRDefault="003E6E65" w:rsidP="001C1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2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ED" w:rsidRDefault="0004597F" w:rsidP="001C1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ED" w:rsidRDefault="003E6E65" w:rsidP="00AA61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2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97F">
      <w:rPr>
        <w:rStyle w:val="a5"/>
        <w:noProof/>
      </w:rPr>
      <w:t>6</w:t>
    </w:r>
    <w:r>
      <w:rPr>
        <w:rStyle w:val="a5"/>
      </w:rPr>
      <w:fldChar w:fldCharType="end"/>
    </w:r>
  </w:p>
  <w:p w:rsidR="004954ED" w:rsidRDefault="0004597F" w:rsidP="001C105B">
    <w:pPr>
      <w:pStyle w:val="a3"/>
      <w:framePr w:wrap="around" w:vAnchor="text" w:hAnchor="margin" w:xAlign="center" w:y="1"/>
      <w:ind w:right="360"/>
      <w:rPr>
        <w:rStyle w:val="a5"/>
      </w:rPr>
    </w:pPr>
  </w:p>
  <w:p w:rsidR="004954ED" w:rsidRDefault="0004597F" w:rsidP="001C10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30" w:rsidRDefault="00A03E30" w:rsidP="005C6998">
      <w:pPr>
        <w:spacing w:after="0" w:line="240" w:lineRule="auto"/>
      </w:pPr>
      <w:r>
        <w:separator/>
      </w:r>
    </w:p>
  </w:footnote>
  <w:footnote w:type="continuationSeparator" w:id="0">
    <w:p w:rsidR="00A03E30" w:rsidRDefault="00A03E30" w:rsidP="005C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859"/>
    <w:multiLevelType w:val="hybridMultilevel"/>
    <w:tmpl w:val="1E30802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1A07422E"/>
    <w:multiLevelType w:val="hybridMultilevel"/>
    <w:tmpl w:val="3EC69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FB4231"/>
    <w:multiLevelType w:val="multilevel"/>
    <w:tmpl w:val="2D26833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3">
    <w:nsid w:val="3C7524AE"/>
    <w:multiLevelType w:val="hybridMultilevel"/>
    <w:tmpl w:val="DC6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3E09"/>
    <w:multiLevelType w:val="hybridMultilevel"/>
    <w:tmpl w:val="2DBAB40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FBF68D9"/>
    <w:multiLevelType w:val="hybridMultilevel"/>
    <w:tmpl w:val="2222DA3C"/>
    <w:lvl w:ilvl="0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5FC42F33"/>
    <w:multiLevelType w:val="hybridMultilevel"/>
    <w:tmpl w:val="D372487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>
    <w:nsid w:val="6D5825A3"/>
    <w:multiLevelType w:val="hybridMultilevel"/>
    <w:tmpl w:val="3DF66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896090"/>
    <w:multiLevelType w:val="hybridMultilevel"/>
    <w:tmpl w:val="71C4FCB2"/>
    <w:lvl w:ilvl="0" w:tplc="0419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9">
    <w:nsid w:val="7A6015C3"/>
    <w:multiLevelType w:val="hybridMultilevel"/>
    <w:tmpl w:val="22E06364"/>
    <w:lvl w:ilvl="0" w:tplc="0419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A72"/>
    <w:rsid w:val="00012655"/>
    <w:rsid w:val="00017A5B"/>
    <w:rsid w:val="0002275C"/>
    <w:rsid w:val="000367BC"/>
    <w:rsid w:val="0004597F"/>
    <w:rsid w:val="000709BC"/>
    <w:rsid w:val="000A2563"/>
    <w:rsid w:val="000B0061"/>
    <w:rsid w:val="000C7269"/>
    <w:rsid w:val="000D5B2B"/>
    <w:rsid w:val="00142E41"/>
    <w:rsid w:val="0014498B"/>
    <w:rsid w:val="001656D0"/>
    <w:rsid w:val="00181895"/>
    <w:rsid w:val="001A7C3E"/>
    <w:rsid w:val="001C3E8B"/>
    <w:rsid w:val="001D699F"/>
    <w:rsid w:val="00204D82"/>
    <w:rsid w:val="00221AEE"/>
    <w:rsid w:val="0022394B"/>
    <w:rsid w:val="00234CE1"/>
    <w:rsid w:val="00250660"/>
    <w:rsid w:val="00254F1A"/>
    <w:rsid w:val="00265EE8"/>
    <w:rsid w:val="00274A6A"/>
    <w:rsid w:val="00280B95"/>
    <w:rsid w:val="002A7236"/>
    <w:rsid w:val="002D48E5"/>
    <w:rsid w:val="002F1F06"/>
    <w:rsid w:val="00320174"/>
    <w:rsid w:val="003654B0"/>
    <w:rsid w:val="003D39B8"/>
    <w:rsid w:val="003E6E65"/>
    <w:rsid w:val="004038B8"/>
    <w:rsid w:val="00424B82"/>
    <w:rsid w:val="00444714"/>
    <w:rsid w:val="00494560"/>
    <w:rsid w:val="004C5E8F"/>
    <w:rsid w:val="004D0E9C"/>
    <w:rsid w:val="004E045F"/>
    <w:rsid w:val="004F023E"/>
    <w:rsid w:val="005116F2"/>
    <w:rsid w:val="00523C9A"/>
    <w:rsid w:val="00544F32"/>
    <w:rsid w:val="00586FB6"/>
    <w:rsid w:val="005C57EB"/>
    <w:rsid w:val="005C6998"/>
    <w:rsid w:val="00625917"/>
    <w:rsid w:val="00653276"/>
    <w:rsid w:val="006A0E0D"/>
    <w:rsid w:val="006D35B1"/>
    <w:rsid w:val="00700BDB"/>
    <w:rsid w:val="00745368"/>
    <w:rsid w:val="0074577E"/>
    <w:rsid w:val="007574B3"/>
    <w:rsid w:val="007E4A46"/>
    <w:rsid w:val="00823875"/>
    <w:rsid w:val="00851E11"/>
    <w:rsid w:val="00854BF0"/>
    <w:rsid w:val="00867CBB"/>
    <w:rsid w:val="00874E23"/>
    <w:rsid w:val="008C310C"/>
    <w:rsid w:val="008D1A08"/>
    <w:rsid w:val="009070F9"/>
    <w:rsid w:val="009668E0"/>
    <w:rsid w:val="00991186"/>
    <w:rsid w:val="009D0EC1"/>
    <w:rsid w:val="009E421B"/>
    <w:rsid w:val="009F5A72"/>
    <w:rsid w:val="00A03E30"/>
    <w:rsid w:val="00A22733"/>
    <w:rsid w:val="00A74053"/>
    <w:rsid w:val="00A81C1C"/>
    <w:rsid w:val="00A91D9E"/>
    <w:rsid w:val="00AA1B3E"/>
    <w:rsid w:val="00AD294D"/>
    <w:rsid w:val="00AD6BA5"/>
    <w:rsid w:val="00AF1637"/>
    <w:rsid w:val="00B11719"/>
    <w:rsid w:val="00B57594"/>
    <w:rsid w:val="00B97FAD"/>
    <w:rsid w:val="00BA6E6C"/>
    <w:rsid w:val="00BF6DDC"/>
    <w:rsid w:val="00C93961"/>
    <w:rsid w:val="00C947B8"/>
    <w:rsid w:val="00CC7C63"/>
    <w:rsid w:val="00CF209D"/>
    <w:rsid w:val="00D2473B"/>
    <w:rsid w:val="00D27FE4"/>
    <w:rsid w:val="00D929B5"/>
    <w:rsid w:val="00DB29EB"/>
    <w:rsid w:val="00E15AA1"/>
    <w:rsid w:val="00E46CF6"/>
    <w:rsid w:val="00EA73E5"/>
    <w:rsid w:val="00ED1B80"/>
    <w:rsid w:val="00EF3A29"/>
    <w:rsid w:val="00F20C59"/>
    <w:rsid w:val="00F37B30"/>
    <w:rsid w:val="00F54DA6"/>
    <w:rsid w:val="00F80EBD"/>
    <w:rsid w:val="00F821D2"/>
    <w:rsid w:val="00FB1CD1"/>
    <w:rsid w:val="00FB35DE"/>
    <w:rsid w:val="00FC5DD6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DE280-4FAA-40E5-848B-9E63F58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5A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5A72"/>
  </w:style>
  <w:style w:type="paragraph" w:styleId="a6">
    <w:name w:val="Body Text Indent"/>
    <w:basedOn w:val="a"/>
    <w:link w:val="a7"/>
    <w:rsid w:val="009F5A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F5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4E04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6D11-2BE6-471A-9F00-279DEA26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РЮО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МАДИНА</dc:creator>
  <cp:keywords/>
  <dc:description/>
  <cp:lastModifiedBy>Пользователь Windows</cp:lastModifiedBy>
  <cp:revision>41</cp:revision>
  <cp:lastPrinted>2019-10-11T09:08:00Z</cp:lastPrinted>
  <dcterms:created xsi:type="dcterms:W3CDTF">2016-07-28T13:40:00Z</dcterms:created>
  <dcterms:modified xsi:type="dcterms:W3CDTF">2023-03-30T14:34:00Z</dcterms:modified>
</cp:coreProperties>
</file>